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EEDB" w14:textId="30C9A545" w:rsidR="00616250" w:rsidRPr="008A1469" w:rsidRDefault="00BA08B4" w:rsidP="00B44709">
      <w:pPr>
        <w:pStyle w:val="Titre"/>
        <w:ind w:left="-426" w:right="-432"/>
        <w:rPr>
          <w:sz w:val="18"/>
          <w:szCs w:val="18"/>
        </w:rPr>
      </w:pPr>
      <w:r>
        <w:t>T</w:t>
      </w:r>
      <w:r w:rsidRPr="00BA08B4">
        <w:t>echnicien(ne) aux cotisations</w:t>
      </w:r>
      <w:r w:rsidR="00954CAD">
        <w:t xml:space="preserve"> </w:t>
      </w:r>
    </w:p>
    <w:p w14:paraId="43FE11D0" w14:textId="0DE8BA17" w:rsidR="009C571D" w:rsidRDefault="00616250" w:rsidP="009C571D">
      <w:pPr>
        <w:pStyle w:val="Titre1"/>
        <w:spacing w:after="0"/>
        <w:ind w:left="-425" w:right="-431"/>
      </w:pPr>
      <w:r w:rsidRPr="00616250">
        <w:t xml:space="preserve">Direction </w:t>
      </w:r>
      <w:r w:rsidR="009C571D">
        <w:t xml:space="preserve">finances et </w:t>
      </w:r>
      <w:r w:rsidR="00C43CAE">
        <w:t>administration</w:t>
      </w:r>
    </w:p>
    <w:p w14:paraId="04FE32A1" w14:textId="77777777" w:rsidR="003E4871" w:rsidRPr="009C571D" w:rsidRDefault="009C571D" w:rsidP="009C571D">
      <w:pPr>
        <w:pStyle w:val="Titre1"/>
        <w:spacing w:after="0"/>
        <w:ind w:left="-425" w:right="-431"/>
        <w:rPr>
          <w:sz w:val="24"/>
          <w:szCs w:val="24"/>
        </w:rPr>
      </w:pPr>
      <w:r w:rsidRPr="009C571D">
        <w:rPr>
          <w:sz w:val="24"/>
          <w:szCs w:val="24"/>
        </w:rPr>
        <w:t>Service des cotisations</w:t>
      </w:r>
    </w:p>
    <w:p w14:paraId="0CD97D96" w14:textId="77777777" w:rsidR="008E47DA" w:rsidRPr="008E47DA" w:rsidRDefault="008E47DA" w:rsidP="008E47DA"/>
    <w:p w14:paraId="554C686A" w14:textId="45A170CF" w:rsidR="00C73D05" w:rsidRPr="00777AAF" w:rsidRDefault="00867EE7" w:rsidP="00777AAF">
      <w:pPr>
        <w:tabs>
          <w:tab w:val="left" w:pos="-1440"/>
        </w:tabs>
        <w:ind w:left="-426" w:right="-6"/>
        <w:jc w:val="both"/>
        <w:rPr>
          <w:i/>
          <w:iCs/>
        </w:rPr>
      </w:pPr>
      <w:r w:rsidRPr="00DF09C2">
        <w:t xml:space="preserve">Relevant du </w:t>
      </w:r>
      <w:r w:rsidR="00880F22" w:rsidRPr="00DF09C2">
        <w:t>directeur</w:t>
      </w:r>
      <w:r w:rsidR="0084582B" w:rsidRPr="00DF09C2">
        <w:t xml:space="preserve"> et sous la </w:t>
      </w:r>
      <w:r w:rsidR="00DF09C2" w:rsidRPr="00DF09C2">
        <w:t>coordination</w:t>
      </w:r>
      <w:r w:rsidR="0084582B" w:rsidRPr="00DF09C2">
        <w:t xml:space="preserve"> de l’</w:t>
      </w:r>
      <w:r w:rsidR="00DF09C2" w:rsidRPr="00DF09C2">
        <w:t>a</w:t>
      </w:r>
      <w:r w:rsidR="0084582B" w:rsidRPr="00DF09C2">
        <w:t>gent aux cotisations</w:t>
      </w:r>
      <w:r w:rsidR="009C571D" w:rsidRPr="00DF09C2">
        <w:t xml:space="preserve">, </w:t>
      </w:r>
      <w:r w:rsidR="00C73D05" w:rsidRPr="00DF09C2">
        <w:t>le</w:t>
      </w:r>
      <w:r w:rsidR="00C31F16" w:rsidRPr="00DF09C2">
        <w:t>.la</w:t>
      </w:r>
      <w:r w:rsidR="00C73D05" w:rsidRPr="00DF09C2">
        <w:t xml:space="preserve"> technicien</w:t>
      </w:r>
      <w:r w:rsidR="00C31F16" w:rsidRPr="00DF09C2">
        <w:t>.ne</w:t>
      </w:r>
      <w:r w:rsidR="00C73D05" w:rsidRPr="00DF09C2">
        <w:t xml:space="preserve"> aux </w:t>
      </w:r>
      <w:r w:rsidR="000E3A95" w:rsidRPr="00DF09C2">
        <w:t xml:space="preserve">cotisations </w:t>
      </w:r>
      <w:r w:rsidR="000E3A95">
        <w:t xml:space="preserve">agit comme répondant de première ligne </w:t>
      </w:r>
      <w:r w:rsidR="00C73D05" w:rsidRPr="00DF09C2">
        <w:t xml:space="preserve">aux demandes d’information des producteurs relativement à la reconnaissance du statut de producteur agricole. </w:t>
      </w:r>
      <w:r w:rsidR="00C31F16" w:rsidRPr="00B741A9">
        <w:t>Vous recevez</w:t>
      </w:r>
      <w:r w:rsidR="00C73D05" w:rsidRPr="00B741A9">
        <w:t xml:space="preserve"> et traite</w:t>
      </w:r>
      <w:r w:rsidR="00C31F16" w:rsidRPr="00B741A9">
        <w:t>z</w:t>
      </w:r>
      <w:r w:rsidR="00C73D05" w:rsidRPr="00DF09C2">
        <w:t xml:space="preserve"> </w:t>
      </w:r>
      <w:r w:rsidR="00B741A9">
        <w:t xml:space="preserve">de </w:t>
      </w:r>
      <w:r w:rsidR="00A45806">
        <w:t xml:space="preserve">nombreuses </w:t>
      </w:r>
      <w:r w:rsidR="00A45806" w:rsidRPr="00DF09C2">
        <w:t>demandes</w:t>
      </w:r>
      <w:r w:rsidR="00C73D05" w:rsidRPr="00DF09C2">
        <w:t xml:space="preserve"> </w:t>
      </w:r>
      <w:r w:rsidR="001A065B">
        <w:t>téléphoniques provenant</w:t>
      </w:r>
      <w:r w:rsidR="005453F9">
        <w:t xml:space="preserve"> </w:t>
      </w:r>
      <w:r w:rsidR="00C73D05" w:rsidRPr="00DF09C2">
        <w:t>des producteurs et effectue</w:t>
      </w:r>
      <w:r w:rsidR="00C31F16" w:rsidRPr="00DF09C2">
        <w:t>z</w:t>
      </w:r>
      <w:r w:rsidR="00C73D05" w:rsidRPr="00DF09C2">
        <w:t xml:space="preserve"> les vérifications nécessaires. </w:t>
      </w:r>
      <w:r w:rsidR="00C31F16" w:rsidRPr="00DF09C2">
        <w:t xml:space="preserve"> Vous </w:t>
      </w:r>
      <w:r w:rsidR="00720149">
        <w:t xml:space="preserve">analysez et </w:t>
      </w:r>
      <w:r w:rsidR="00C31F16" w:rsidRPr="00DF09C2">
        <w:t>saisissez</w:t>
      </w:r>
      <w:r w:rsidR="00C73D05" w:rsidRPr="00DF09C2">
        <w:t xml:space="preserve"> les données et </w:t>
      </w:r>
      <w:r w:rsidR="00C31F16" w:rsidRPr="00DF09C2">
        <w:t>vous vous ass</w:t>
      </w:r>
      <w:r w:rsidR="0084582B" w:rsidRPr="00DF09C2">
        <w:t>ur</w:t>
      </w:r>
      <w:r w:rsidR="00C31F16" w:rsidRPr="00DF09C2">
        <w:t>ez</w:t>
      </w:r>
      <w:r w:rsidR="00C73D05" w:rsidRPr="00DF09C2">
        <w:t xml:space="preserve"> de l’intégrité de la liste des producteurs agricoles. Également,</w:t>
      </w:r>
      <w:r w:rsidR="00720149">
        <w:t xml:space="preserve"> vous </w:t>
      </w:r>
      <w:r w:rsidR="00C73D05" w:rsidRPr="00DF09C2">
        <w:t>vérifie</w:t>
      </w:r>
      <w:r w:rsidR="00C31F16" w:rsidRPr="00DF09C2">
        <w:t>z</w:t>
      </w:r>
      <w:r w:rsidR="00C73D05" w:rsidRPr="00DF09C2">
        <w:t xml:space="preserve"> les formes juridiques d’entreprise et les conditions d’adhésion syndicale.  </w:t>
      </w:r>
      <w:r w:rsidR="00C31F16" w:rsidRPr="00DF09C2">
        <w:t>Vous appuyez</w:t>
      </w:r>
      <w:r w:rsidR="00C73D05" w:rsidRPr="00DF09C2">
        <w:t xml:space="preserve"> la perception</w:t>
      </w:r>
      <w:r w:rsidR="00C73D05" w:rsidRPr="00C73D05">
        <w:t xml:space="preserve"> des cotisations, sollicite</w:t>
      </w:r>
      <w:r w:rsidR="00C31F16">
        <w:t>z</w:t>
      </w:r>
      <w:r w:rsidR="00C73D05" w:rsidRPr="00C73D05">
        <w:t xml:space="preserve"> au besoin les producteurs à payer leur cotisation en leur expliquant la loi ainsi que les avantages qui y sont reliés.  </w:t>
      </w:r>
      <w:r w:rsidR="00C31F16">
        <w:t>Vous informez</w:t>
      </w:r>
      <w:r w:rsidR="00C73D05" w:rsidRPr="00C73D05">
        <w:t xml:space="preserve"> les producteurs en tenant compte des spécificités régionales et des services offerts. </w:t>
      </w:r>
      <w:r w:rsidR="00777AAF" w:rsidRPr="00777AAF">
        <w:t>Vous assistez également les producteurs dans la transition vers un nouveau mode de financement en répondant à leurs questions.</w:t>
      </w:r>
      <w:r w:rsidR="00C73D05" w:rsidRPr="00777AAF">
        <w:t xml:space="preserve"> De plus, </w:t>
      </w:r>
      <w:r w:rsidR="00C31F16" w:rsidRPr="00777AAF">
        <w:t>vous initiez</w:t>
      </w:r>
      <w:r w:rsidR="00C73D05" w:rsidRPr="00777AAF">
        <w:t xml:space="preserve"> le processus d’accueil et d’adhésion des nouv</w:t>
      </w:r>
      <w:r w:rsidR="00C73D05" w:rsidRPr="00C73D05">
        <w:t xml:space="preserve">eaux producteurs.  </w:t>
      </w:r>
      <w:r w:rsidR="00C31F16">
        <w:t>Vous effectuez</w:t>
      </w:r>
      <w:r w:rsidR="00C73D05" w:rsidRPr="00C73D05">
        <w:t xml:space="preserve"> les suivis des dossiers avec les divers intervenants.</w:t>
      </w:r>
      <w:r w:rsidR="00777AAF">
        <w:t xml:space="preserve"> </w:t>
      </w:r>
    </w:p>
    <w:p w14:paraId="220276E4" w14:textId="77777777" w:rsidR="000C368C" w:rsidRDefault="000C368C" w:rsidP="00B44709">
      <w:pPr>
        <w:ind w:left="-426" w:right="-432"/>
        <w:rPr>
          <w:rFonts w:ascii="Verdana" w:eastAsiaTheme="majorEastAsia" w:hAnsi="Verdana" w:cstheme="majorBidi"/>
          <w:b/>
          <w:color w:val="371530" w:themeColor="accent4" w:themeShade="80"/>
          <w:spacing w:val="5"/>
          <w:kern w:val="28"/>
          <w:sz w:val="24"/>
          <w:szCs w:val="24"/>
        </w:rPr>
      </w:pPr>
    </w:p>
    <w:p w14:paraId="6F4EA038" w14:textId="729A3C26" w:rsidR="00616250" w:rsidRPr="00B1741D" w:rsidRDefault="00616250" w:rsidP="00B44709">
      <w:pPr>
        <w:ind w:left="-426" w:right="-432"/>
        <w:rPr>
          <w:rFonts w:ascii="Verdana" w:eastAsiaTheme="majorEastAsia" w:hAnsi="Verdana" w:cstheme="majorBidi"/>
          <w:b/>
          <w:color w:val="371530" w:themeColor="accent4" w:themeShade="80"/>
          <w:spacing w:val="5"/>
          <w:kern w:val="28"/>
          <w:sz w:val="24"/>
          <w:szCs w:val="24"/>
        </w:rPr>
      </w:pPr>
      <w:r w:rsidRPr="00B1741D">
        <w:rPr>
          <w:rFonts w:ascii="Verdana" w:eastAsiaTheme="majorEastAsia" w:hAnsi="Verdana" w:cstheme="majorBidi"/>
          <w:b/>
          <w:color w:val="371530" w:themeColor="accent4" w:themeShade="80"/>
          <w:spacing w:val="5"/>
          <w:kern w:val="28"/>
          <w:sz w:val="24"/>
          <w:szCs w:val="24"/>
        </w:rPr>
        <w:t>EXIGENCES :</w:t>
      </w:r>
    </w:p>
    <w:p w14:paraId="36656BE5" w14:textId="77777777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 xml:space="preserve">DEC en administration ou dans toute discipline appropriée; </w:t>
      </w:r>
    </w:p>
    <w:p w14:paraId="6BE90B3A" w14:textId="57BBEFE4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 xml:space="preserve">Minimum de </w:t>
      </w:r>
      <w:r w:rsidR="005404FF" w:rsidRPr="00C73D05">
        <w:t>trois années</w:t>
      </w:r>
      <w:r w:rsidRPr="00C73D05">
        <w:t xml:space="preserve"> d’expérience dans un poste </w:t>
      </w:r>
      <w:r w:rsidR="00140F90">
        <w:t>équivalent</w:t>
      </w:r>
      <w:r w:rsidRPr="00C73D05">
        <w:t>;</w:t>
      </w:r>
    </w:p>
    <w:p w14:paraId="6660A482" w14:textId="79FB8A4E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 xml:space="preserve">Sens aigu du service à la </w:t>
      </w:r>
      <w:r w:rsidRPr="00A45806">
        <w:t>clientèle</w:t>
      </w:r>
      <w:r w:rsidR="00720149" w:rsidRPr="00A45806">
        <w:t xml:space="preserve"> (nombre élevé d’appel</w:t>
      </w:r>
      <w:r w:rsidR="00A45806" w:rsidRPr="00A45806">
        <w:t xml:space="preserve">s </w:t>
      </w:r>
      <w:r w:rsidR="00720149" w:rsidRPr="00A45806">
        <w:t>selon les cycles)</w:t>
      </w:r>
      <w:r w:rsidRPr="00A45806">
        <w:t>;</w:t>
      </w:r>
    </w:p>
    <w:p w14:paraId="2493F38F" w14:textId="77777777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>Excellentes aptitudes pour les relations interpersonnelles;</w:t>
      </w:r>
    </w:p>
    <w:p w14:paraId="5AF370BE" w14:textId="77777777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>Capacité à maintenir de bonnes relations avec les collègues et la clientèle;</w:t>
      </w:r>
    </w:p>
    <w:p w14:paraId="483900EA" w14:textId="0E9CF097" w:rsidR="00C73D05" w:rsidRPr="00C73D05" w:rsidRDefault="00DF09C2" w:rsidP="000C368C">
      <w:pPr>
        <w:numPr>
          <w:ilvl w:val="0"/>
          <w:numId w:val="9"/>
        </w:numPr>
        <w:spacing w:after="0"/>
      </w:pPr>
      <w:r w:rsidRPr="00DF09C2">
        <w:t>B</w:t>
      </w:r>
      <w:r w:rsidR="00C73D05" w:rsidRPr="00C73D05">
        <w:t>onne connaissance des logiciels Word et Excel;</w:t>
      </w:r>
    </w:p>
    <w:p w14:paraId="4DE4ED52" w14:textId="0A58D81C" w:rsidR="00C73D05" w:rsidRDefault="00C73D05" w:rsidP="000C368C">
      <w:pPr>
        <w:numPr>
          <w:ilvl w:val="0"/>
          <w:numId w:val="9"/>
        </w:numPr>
        <w:spacing w:after="0"/>
      </w:pPr>
      <w:r w:rsidRPr="00C73D05">
        <w:t>Très bonne connaissance du français;</w:t>
      </w:r>
    </w:p>
    <w:p w14:paraId="0D675C27" w14:textId="2224F6C8" w:rsidR="004C5016" w:rsidRPr="00C73D05" w:rsidRDefault="00954CAD" w:rsidP="000C368C">
      <w:pPr>
        <w:numPr>
          <w:ilvl w:val="0"/>
          <w:numId w:val="9"/>
        </w:numPr>
        <w:spacing w:after="0"/>
      </w:pPr>
      <w:r>
        <w:t>B</w:t>
      </w:r>
      <w:r w:rsidR="004C5016" w:rsidRPr="00C73D05">
        <w:t>onne connaissance de l’anglais parlé;</w:t>
      </w:r>
    </w:p>
    <w:p w14:paraId="6271343C" w14:textId="7F1C1824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 xml:space="preserve">Habiletés avec les chiffres; </w:t>
      </w:r>
    </w:p>
    <w:p w14:paraId="5CD0B087" w14:textId="778C8F00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 xml:space="preserve">Expérience en collection </w:t>
      </w:r>
      <w:r w:rsidR="00954CAD">
        <w:t>(</w:t>
      </w:r>
      <w:r w:rsidRPr="00C73D05">
        <w:t>atout</w:t>
      </w:r>
      <w:r w:rsidR="00954CAD">
        <w:t>)</w:t>
      </w:r>
      <w:r w:rsidRPr="00C73D05">
        <w:t>;</w:t>
      </w:r>
    </w:p>
    <w:p w14:paraId="4D111C09" w14:textId="77777777" w:rsidR="00C73D05" w:rsidRPr="00C73D05" w:rsidRDefault="00C73D05" w:rsidP="000C368C">
      <w:pPr>
        <w:numPr>
          <w:ilvl w:val="0"/>
          <w:numId w:val="9"/>
        </w:numPr>
        <w:spacing w:after="0"/>
      </w:pPr>
      <w:r w:rsidRPr="00C73D05">
        <w:t>Intérêt pour les aspects juridiques;</w:t>
      </w:r>
    </w:p>
    <w:p w14:paraId="14A12FCA" w14:textId="77777777" w:rsidR="000C368C" w:rsidRDefault="00C73D05" w:rsidP="000C368C">
      <w:pPr>
        <w:numPr>
          <w:ilvl w:val="0"/>
          <w:numId w:val="9"/>
        </w:numPr>
        <w:spacing w:after="0"/>
      </w:pPr>
      <w:r w:rsidRPr="00C73D05">
        <w:t>Connaissance du milieu agricole et de la structure de l’UPA (atout)</w:t>
      </w:r>
      <w:r w:rsidR="00DF09C2">
        <w:t>.</w:t>
      </w:r>
    </w:p>
    <w:p w14:paraId="42773EB0" w14:textId="77777777" w:rsidR="000C368C" w:rsidRDefault="000C368C" w:rsidP="000C368C">
      <w:pPr>
        <w:spacing w:after="0"/>
        <w:ind w:left="360"/>
      </w:pPr>
    </w:p>
    <w:p w14:paraId="78947306" w14:textId="0C907446" w:rsidR="000C368C" w:rsidRDefault="000C368C" w:rsidP="000C368C">
      <w:pPr>
        <w:spacing w:after="0"/>
        <w:ind w:left="360"/>
        <w:rPr>
          <w:b/>
          <w:bCs/>
        </w:rPr>
      </w:pPr>
      <w:r w:rsidRPr="000C368C">
        <w:rPr>
          <w:b/>
          <w:bCs/>
        </w:rPr>
        <w:t xml:space="preserve">L’UPA vous offre </w:t>
      </w:r>
      <w:proofErr w:type="gramStart"/>
      <w:r w:rsidRPr="000C368C">
        <w:rPr>
          <w:b/>
          <w:bCs/>
        </w:rPr>
        <w:t>une expérience employé</w:t>
      </w:r>
      <w:proofErr w:type="gramEnd"/>
      <w:r w:rsidRPr="000C368C">
        <w:rPr>
          <w:b/>
          <w:bCs/>
        </w:rPr>
        <w:t xml:space="preserve"> comprenant :</w:t>
      </w:r>
    </w:p>
    <w:p w14:paraId="1CC953A2" w14:textId="77777777" w:rsidR="000C368C" w:rsidRPr="000C368C" w:rsidRDefault="000C368C" w:rsidP="000C368C">
      <w:pPr>
        <w:spacing w:after="0"/>
        <w:ind w:left="360"/>
      </w:pPr>
    </w:p>
    <w:p w14:paraId="39727016" w14:textId="77777777" w:rsidR="00C43CAE" w:rsidRDefault="00C43CAE" w:rsidP="00C43CAE">
      <w:pPr>
        <w:pStyle w:val="Paragraphedeliste"/>
        <w:numPr>
          <w:ilvl w:val="0"/>
          <w:numId w:val="12"/>
        </w:numPr>
        <w:spacing w:after="200"/>
      </w:pPr>
      <w:r w:rsidRPr="00A81358">
        <w:t xml:space="preserve">Une rémunération globale concurrentielle incluant un régime de retraite hybride </w:t>
      </w:r>
      <w:r>
        <w:t>(</w:t>
      </w:r>
      <w:r w:rsidRPr="00A81358">
        <w:t>cotisations déterminées et prestations déterminées</w:t>
      </w:r>
      <w:r>
        <w:t>)</w:t>
      </w:r>
      <w:r w:rsidRPr="00A81358">
        <w:t>, un programme d’assurance collective</w:t>
      </w:r>
      <w:r>
        <w:t>s;</w:t>
      </w:r>
    </w:p>
    <w:p w14:paraId="7642D00F" w14:textId="63021D00" w:rsidR="00C43CAE" w:rsidRDefault="00C43CAE" w:rsidP="00C43CAE">
      <w:pPr>
        <w:pStyle w:val="Paragraphedeliste"/>
        <w:numPr>
          <w:ilvl w:val="0"/>
          <w:numId w:val="12"/>
        </w:numPr>
        <w:spacing w:after="200"/>
      </w:pPr>
      <w:r w:rsidRPr="00A81358">
        <w:t>Des mesures facilitant la conciliation travail vie-personnelle, une banque de congés diver</w:t>
      </w:r>
      <w:r>
        <w:t>s, CPE sur place;</w:t>
      </w:r>
    </w:p>
    <w:p w14:paraId="7C34C801" w14:textId="77777777" w:rsidR="00C43CAE" w:rsidRDefault="00C43CAE" w:rsidP="00C43CAE">
      <w:pPr>
        <w:pStyle w:val="Paragraphedeliste"/>
        <w:numPr>
          <w:ilvl w:val="0"/>
          <w:numId w:val="12"/>
        </w:numPr>
        <w:spacing w:after="200"/>
      </w:pPr>
      <w:r>
        <w:t>Un p</w:t>
      </w:r>
      <w:r w:rsidRPr="00A81358">
        <w:t>rogramme de développement professionnel et de formatio</w:t>
      </w:r>
      <w:r>
        <w:t>n;</w:t>
      </w:r>
    </w:p>
    <w:p w14:paraId="0FE9D89C" w14:textId="77777777" w:rsidR="00C43CAE" w:rsidRDefault="00C43CAE" w:rsidP="00C43CAE">
      <w:pPr>
        <w:pStyle w:val="Paragraphedeliste"/>
        <w:numPr>
          <w:ilvl w:val="0"/>
          <w:numId w:val="12"/>
        </w:numPr>
        <w:spacing w:after="200"/>
      </w:pPr>
      <w:r w:rsidRPr="00A81358">
        <w:t>Des pratiques basée</w:t>
      </w:r>
      <w:r>
        <w:t>s</w:t>
      </w:r>
      <w:r w:rsidRPr="00A81358">
        <w:t xml:space="preserve"> sur le bien-être</w:t>
      </w:r>
      <w:r>
        <w:t xml:space="preserve"> </w:t>
      </w:r>
      <w:r w:rsidRPr="00A81358">
        <w:t>(activités sociales, sportives, programme d’aide aux employés</w:t>
      </w:r>
      <w:r>
        <w:t>, Service de télémédecine);</w:t>
      </w:r>
    </w:p>
    <w:p w14:paraId="19279118" w14:textId="77777777" w:rsidR="00C43CAE" w:rsidRPr="00A81358" w:rsidRDefault="00C43CAE" w:rsidP="00C43CAE">
      <w:pPr>
        <w:pStyle w:val="Paragraphedeliste"/>
        <w:numPr>
          <w:ilvl w:val="0"/>
          <w:numId w:val="12"/>
        </w:numPr>
        <w:spacing w:after="200"/>
      </w:pPr>
      <w:r w:rsidRPr="00A81358">
        <w:lastRenderedPageBreak/>
        <w:t>Une atmosphère de travail conviviale et une équipe de gens passionnés</w:t>
      </w:r>
      <w:r>
        <w:t>.</w:t>
      </w:r>
      <w:r w:rsidRPr="00A81358">
        <w:t xml:space="preserve"> </w:t>
      </w:r>
    </w:p>
    <w:p w14:paraId="3CB5B2AB" w14:textId="6B3AD654" w:rsidR="00616250" w:rsidRDefault="000C368C" w:rsidP="00B44709">
      <w:pPr>
        <w:pStyle w:val="Titre3"/>
        <w:ind w:left="-426" w:right="-432"/>
      </w:pPr>
      <w:r>
        <w:t>CLA</w:t>
      </w:r>
      <w:r w:rsidR="001E54D6">
        <w:t xml:space="preserve">SSE SALARIALE : </w:t>
      </w:r>
      <w:r w:rsidR="009C571D">
        <w:t>4</w:t>
      </w:r>
    </w:p>
    <w:p w14:paraId="21942E3A" w14:textId="77777777" w:rsidR="00616250" w:rsidRPr="00820707" w:rsidRDefault="00616250" w:rsidP="00B44709">
      <w:pPr>
        <w:ind w:left="-426" w:right="-432"/>
      </w:pPr>
      <w:r>
        <w:t xml:space="preserve">Veuillez noter que le processus de </w:t>
      </w:r>
      <w:r w:rsidRPr="00820707">
        <w:t>sélection comprendra un (ou des) test(s) en complément de l’entrevue.</w:t>
      </w:r>
    </w:p>
    <w:p w14:paraId="4CBE3452" w14:textId="1B67F60F" w:rsidR="0066407C" w:rsidRDefault="00616250" w:rsidP="00C73D05">
      <w:pPr>
        <w:ind w:left="-426" w:right="-432"/>
      </w:pPr>
      <w:r w:rsidRPr="00820707">
        <w:t xml:space="preserve">Les personnes intéressées ont jusqu'au </w:t>
      </w:r>
      <w:r w:rsidR="0083290A">
        <w:rPr>
          <w:b/>
        </w:rPr>
        <w:t>1</w:t>
      </w:r>
      <w:r w:rsidR="006D70D5">
        <w:rPr>
          <w:b/>
        </w:rPr>
        <w:t>7</w:t>
      </w:r>
      <w:r w:rsidR="0083290A">
        <w:rPr>
          <w:b/>
        </w:rPr>
        <w:t xml:space="preserve"> janvier 2026</w:t>
      </w:r>
      <w:r w:rsidR="008628B1" w:rsidRPr="00820707">
        <w:rPr>
          <w:b/>
        </w:rPr>
        <w:t xml:space="preserve"> </w:t>
      </w:r>
      <w:r w:rsidRPr="00820707">
        <w:t>pour</w:t>
      </w:r>
      <w:r w:rsidRPr="00140F90">
        <w:t xml:space="preserve"> </w:t>
      </w:r>
      <w:r w:rsidR="008628B1">
        <w:t>soumettre</w:t>
      </w:r>
      <w:r>
        <w:t xml:space="preserve"> leur curriculum vitae</w:t>
      </w:r>
      <w:r w:rsidR="008628B1">
        <w:t>.</w:t>
      </w:r>
    </w:p>
    <w:p w14:paraId="20406FE7" w14:textId="77777777" w:rsidR="008628B1" w:rsidRDefault="008628B1" w:rsidP="00C73D05">
      <w:pPr>
        <w:ind w:left="-426" w:right="-432"/>
      </w:pPr>
    </w:p>
    <w:p w14:paraId="37EA120B" w14:textId="783CFC37" w:rsidR="00715020" w:rsidRPr="00715020" w:rsidRDefault="00616250" w:rsidP="00715020">
      <w:pPr>
        <w:tabs>
          <w:tab w:val="right" w:pos="8640"/>
        </w:tabs>
        <w:ind w:left="-426" w:right="-432"/>
        <w:jc w:val="both"/>
        <w:rPr>
          <w:i/>
        </w:rPr>
      </w:pPr>
      <w:r w:rsidRPr="001E54D6">
        <w:rPr>
          <w:i/>
        </w:rPr>
        <w:t>Nous offrons des chances d’emploi égales à tous</w:t>
      </w:r>
      <w:r w:rsidRPr="001E54D6">
        <w:rPr>
          <w:i/>
        </w:rPr>
        <w:tab/>
      </w:r>
    </w:p>
    <w:sectPr w:rsidR="00715020" w:rsidRPr="00715020" w:rsidSect="000E5972">
      <w:headerReference w:type="default" r:id="rId11"/>
      <w:type w:val="continuous"/>
      <w:pgSz w:w="12240" w:h="15840"/>
      <w:pgMar w:top="2160" w:right="1800" w:bottom="1440" w:left="1800" w:header="706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F900" w14:textId="77777777" w:rsidR="00085A06" w:rsidRDefault="00085A06" w:rsidP="00616250">
      <w:r>
        <w:separator/>
      </w:r>
    </w:p>
  </w:endnote>
  <w:endnote w:type="continuationSeparator" w:id="0">
    <w:p w14:paraId="6AFAAD7C" w14:textId="77777777" w:rsidR="00085A06" w:rsidRDefault="00085A06" w:rsidP="006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mdITC BkCn BT"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F8C3" w14:textId="77777777" w:rsidR="00085A06" w:rsidRDefault="00085A06" w:rsidP="00616250">
      <w:r>
        <w:separator/>
      </w:r>
    </w:p>
  </w:footnote>
  <w:footnote w:type="continuationSeparator" w:id="0">
    <w:p w14:paraId="1C6FAEC2" w14:textId="77777777" w:rsidR="00085A06" w:rsidRDefault="00085A06" w:rsidP="0061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AC5F" w14:textId="4A8154A3" w:rsidR="003362EE" w:rsidRPr="00693122" w:rsidRDefault="00693122" w:rsidP="00693122">
    <w:pPr>
      <w:pStyle w:val="En-tte"/>
      <w:tabs>
        <w:tab w:val="clear" w:pos="4320"/>
        <w:tab w:val="center" w:pos="5103"/>
      </w:tabs>
      <w:ind w:left="426" w:hanging="426"/>
      <w:rPr>
        <w:b/>
        <w:bCs/>
        <w:sz w:val="36"/>
        <w:szCs w:val="36"/>
      </w:rPr>
    </w:pPr>
    <w:r w:rsidRPr="00693122">
      <w:rPr>
        <w:noProof/>
        <w:sz w:val="36"/>
        <w:szCs w:val="36"/>
        <w:lang w:eastAsia="fr-CA"/>
      </w:rPr>
      <w:drawing>
        <wp:anchor distT="0" distB="0" distL="114300" distR="114300" simplePos="0" relativeHeight="251658240" behindDoc="1" locked="0" layoutInCell="1" allowOverlap="1" wp14:anchorId="626F62E1" wp14:editId="1222C516">
          <wp:simplePos x="0" y="0"/>
          <wp:positionH relativeFrom="column">
            <wp:posOffset>-647700</wp:posOffset>
          </wp:positionH>
          <wp:positionV relativeFrom="paragraph">
            <wp:posOffset>-295910</wp:posOffset>
          </wp:positionV>
          <wp:extent cx="2571750" cy="1123950"/>
          <wp:effectExtent l="0" t="0" r="0" b="0"/>
          <wp:wrapTight wrapText="bothSides">
            <wp:wrapPolygon edited="0">
              <wp:start x="1600" y="4027"/>
              <wp:lineTo x="1600" y="12081"/>
              <wp:lineTo x="3200" y="16475"/>
              <wp:lineTo x="3680" y="17207"/>
              <wp:lineTo x="5280" y="17207"/>
              <wp:lineTo x="12320" y="16475"/>
              <wp:lineTo x="20000" y="13546"/>
              <wp:lineTo x="20000" y="9519"/>
              <wp:lineTo x="11680" y="4027"/>
              <wp:lineTo x="1600" y="4027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ab/>
    </w:r>
    <w:r>
      <w:rPr>
        <w:sz w:val="36"/>
        <w:szCs w:val="36"/>
      </w:rPr>
      <w:tab/>
    </w:r>
    <w:r w:rsidRPr="00693122">
      <w:rPr>
        <w:b/>
        <w:bCs/>
        <w:sz w:val="36"/>
        <w:szCs w:val="36"/>
      </w:rPr>
      <w:t>Offre d’emploi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FAD"/>
    <w:multiLevelType w:val="hybridMultilevel"/>
    <w:tmpl w:val="A32EB4D2"/>
    <w:lvl w:ilvl="0" w:tplc="4D30B388">
      <w:start w:val="1"/>
      <w:numFmt w:val="bullet"/>
      <w:lvlText w:val="–"/>
      <w:lvlJc w:val="left"/>
      <w:pPr>
        <w:ind w:left="720" w:hanging="360"/>
      </w:pPr>
      <w:rPr>
        <w:rFonts w:ascii="GarmdITC BkCn BT" w:hAnsi="GarmdITC BkCn BT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BEB"/>
    <w:multiLevelType w:val="hybridMultilevel"/>
    <w:tmpl w:val="8E8AA7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25E2"/>
    <w:multiLevelType w:val="hybridMultilevel"/>
    <w:tmpl w:val="05FA811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4F4"/>
    <w:multiLevelType w:val="hybridMultilevel"/>
    <w:tmpl w:val="2AA2F0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71B30"/>
    <w:multiLevelType w:val="hybridMultilevel"/>
    <w:tmpl w:val="77EE4E24"/>
    <w:lvl w:ilvl="0" w:tplc="4D30B388">
      <w:start w:val="1"/>
      <w:numFmt w:val="bullet"/>
      <w:lvlText w:val="–"/>
      <w:lvlJc w:val="left"/>
      <w:pPr>
        <w:ind w:left="360" w:hanging="360"/>
      </w:pPr>
      <w:rPr>
        <w:rFonts w:ascii="GarmdITC BkCn BT" w:hAnsi="GarmdITC BkCn BT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51D6D"/>
    <w:multiLevelType w:val="hybridMultilevel"/>
    <w:tmpl w:val="3AC85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F2A96"/>
    <w:multiLevelType w:val="hybridMultilevel"/>
    <w:tmpl w:val="DBE2267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D7CB0"/>
    <w:multiLevelType w:val="hybridMultilevel"/>
    <w:tmpl w:val="805E3F5E"/>
    <w:lvl w:ilvl="0" w:tplc="6ABE9786">
      <w:start w:val="1"/>
      <w:numFmt w:val="bullet"/>
      <w:lvlText w:val="—"/>
      <w:lvlJc w:val="left"/>
      <w:pPr>
        <w:ind w:left="720" w:hanging="360"/>
      </w:pPr>
      <w:rPr>
        <w:rFonts w:ascii="GarmdITC BkCn BT" w:hAnsi="GarmdITC BkCn BT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A0646"/>
    <w:multiLevelType w:val="hybridMultilevel"/>
    <w:tmpl w:val="96FE22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825D8"/>
    <w:multiLevelType w:val="hybridMultilevel"/>
    <w:tmpl w:val="F2D6881E"/>
    <w:lvl w:ilvl="0" w:tplc="6ABE9786">
      <w:start w:val="1"/>
      <w:numFmt w:val="bullet"/>
      <w:lvlText w:val="—"/>
      <w:lvlJc w:val="left"/>
      <w:pPr>
        <w:ind w:left="720" w:hanging="360"/>
      </w:pPr>
      <w:rPr>
        <w:rFonts w:ascii="GarmdITC BkCn BT" w:hAnsi="GarmdITC BkCn BT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C18E3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5C0EA5"/>
    <w:multiLevelType w:val="hybridMultilevel"/>
    <w:tmpl w:val="F14233E6"/>
    <w:lvl w:ilvl="0" w:tplc="4D30B388">
      <w:start w:val="1"/>
      <w:numFmt w:val="bullet"/>
      <w:lvlText w:val="–"/>
      <w:lvlJc w:val="left"/>
      <w:pPr>
        <w:ind w:left="360" w:hanging="360"/>
      </w:pPr>
      <w:rPr>
        <w:rFonts w:ascii="GarmdITC BkCn BT" w:hAnsi="GarmdITC BkCn BT" w:hint="default"/>
        <w:u w:color="7EB72F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586793">
    <w:abstractNumId w:val="8"/>
  </w:num>
  <w:num w:numId="2" w16cid:durableId="743573931">
    <w:abstractNumId w:val="9"/>
  </w:num>
  <w:num w:numId="3" w16cid:durableId="1284579470">
    <w:abstractNumId w:val="2"/>
  </w:num>
  <w:num w:numId="4" w16cid:durableId="780295316">
    <w:abstractNumId w:val="7"/>
  </w:num>
  <w:num w:numId="5" w16cid:durableId="317921848">
    <w:abstractNumId w:val="0"/>
  </w:num>
  <w:num w:numId="6" w16cid:durableId="548685308">
    <w:abstractNumId w:val="10"/>
  </w:num>
  <w:num w:numId="7" w16cid:durableId="1277445822">
    <w:abstractNumId w:val="4"/>
  </w:num>
  <w:num w:numId="8" w16cid:durableId="513618180">
    <w:abstractNumId w:val="11"/>
  </w:num>
  <w:num w:numId="9" w16cid:durableId="111093087">
    <w:abstractNumId w:val="3"/>
  </w:num>
  <w:num w:numId="10" w16cid:durableId="876624726">
    <w:abstractNumId w:val="6"/>
  </w:num>
  <w:num w:numId="11" w16cid:durableId="1936747586">
    <w:abstractNumId w:val="1"/>
  </w:num>
  <w:num w:numId="12" w16cid:durableId="1522207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D"/>
    <w:rsid w:val="0000193F"/>
    <w:rsid w:val="00013773"/>
    <w:rsid w:val="00075AD1"/>
    <w:rsid w:val="00085A06"/>
    <w:rsid w:val="00087089"/>
    <w:rsid w:val="000C368C"/>
    <w:rsid w:val="000E3A95"/>
    <w:rsid w:val="000E5972"/>
    <w:rsid w:val="000F04A5"/>
    <w:rsid w:val="00140F90"/>
    <w:rsid w:val="001A065B"/>
    <w:rsid w:val="001A56AC"/>
    <w:rsid w:val="001C5B6D"/>
    <w:rsid w:val="001D33EE"/>
    <w:rsid w:val="001D3EC3"/>
    <w:rsid w:val="001E2506"/>
    <w:rsid w:val="001E54D6"/>
    <w:rsid w:val="001F751E"/>
    <w:rsid w:val="002A16DC"/>
    <w:rsid w:val="002B706A"/>
    <w:rsid w:val="002C0A03"/>
    <w:rsid w:val="003139D5"/>
    <w:rsid w:val="003362EE"/>
    <w:rsid w:val="00340649"/>
    <w:rsid w:val="00352210"/>
    <w:rsid w:val="00390E7D"/>
    <w:rsid w:val="003B189D"/>
    <w:rsid w:val="003B432C"/>
    <w:rsid w:val="003C3663"/>
    <w:rsid w:val="003D6781"/>
    <w:rsid w:val="003E4871"/>
    <w:rsid w:val="00412005"/>
    <w:rsid w:val="00416E18"/>
    <w:rsid w:val="00422C8E"/>
    <w:rsid w:val="004304D1"/>
    <w:rsid w:val="004338B8"/>
    <w:rsid w:val="004743E6"/>
    <w:rsid w:val="004C5016"/>
    <w:rsid w:val="00516BE5"/>
    <w:rsid w:val="005260CE"/>
    <w:rsid w:val="005404FF"/>
    <w:rsid w:val="005453F9"/>
    <w:rsid w:val="00573E9C"/>
    <w:rsid w:val="005A3263"/>
    <w:rsid w:val="005D49CB"/>
    <w:rsid w:val="00616250"/>
    <w:rsid w:val="00621993"/>
    <w:rsid w:val="00661B75"/>
    <w:rsid w:val="0066407C"/>
    <w:rsid w:val="00691EC2"/>
    <w:rsid w:val="006922FD"/>
    <w:rsid w:val="00693122"/>
    <w:rsid w:val="006B0D66"/>
    <w:rsid w:val="006D70D5"/>
    <w:rsid w:val="006F6247"/>
    <w:rsid w:val="00700AF8"/>
    <w:rsid w:val="00711AB1"/>
    <w:rsid w:val="00715020"/>
    <w:rsid w:val="00720149"/>
    <w:rsid w:val="00777AAF"/>
    <w:rsid w:val="00782284"/>
    <w:rsid w:val="00820707"/>
    <w:rsid w:val="0083290A"/>
    <w:rsid w:val="0084582B"/>
    <w:rsid w:val="008475A0"/>
    <w:rsid w:val="008628B1"/>
    <w:rsid w:val="00867EE7"/>
    <w:rsid w:val="00880F22"/>
    <w:rsid w:val="008818A5"/>
    <w:rsid w:val="00897927"/>
    <w:rsid w:val="00897A45"/>
    <w:rsid w:val="008A1469"/>
    <w:rsid w:val="008D777D"/>
    <w:rsid w:val="008E47DA"/>
    <w:rsid w:val="00906C59"/>
    <w:rsid w:val="009143F3"/>
    <w:rsid w:val="00925E37"/>
    <w:rsid w:val="00954CAD"/>
    <w:rsid w:val="00963AEF"/>
    <w:rsid w:val="0097535C"/>
    <w:rsid w:val="009B3EFF"/>
    <w:rsid w:val="009C571D"/>
    <w:rsid w:val="009D75FD"/>
    <w:rsid w:val="009E2DC0"/>
    <w:rsid w:val="00A066FC"/>
    <w:rsid w:val="00A45806"/>
    <w:rsid w:val="00AE6E4E"/>
    <w:rsid w:val="00B15D44"/>
    <w:rsid w:val="00B1741D"/>
    <w:rsid w:val="00B2162D"/>
    <w:rsid w:val="00B44709"/>
    <w:rsid w:val="00B6364C"/>
    <w:rsid w:val="00B741A9"/>
    <w:rsid w:val="00B76C04"/>
    <w:rsid w:val="00BA08B4"/>
    <w:rsid w:val="00BB1F18"/>
    <w:rsid w:val="00BD30A4"/>
    <w:rsid w:val="00BF3093"/>
    <w:rsid w:val="00C3197B"/>
    <w:rsid w:val="00C31F16"/>
    <w:rsid w:val="00C362A8"/>
    <w:rsid w:val="00C43CAE"/>
    <w:rsid w:val="00C73D05"/>
    <w:rsid w:val="00C757DF"/>
    <w:rsid w:val="00C91D93"/>
    <w:rsid w:val="00CF1B99"/>
    <w:rsid w:val="00D13FBB"/>
    <w:rsid w:val="00D62DDC"/>
    <w:rsid w:val="00D870DB"/>
    <w:rsid w:val="00DC7B1C"/>
    <w:rsid w:val="00DD6034"/>
    <w:rsid w:val="00DF09C2"/>
    <w:rsid w:val="00E10567"/>
    <w:rsid w:val="00E24BAA"/>
    <w:rsid w:val="00E7600C"/>
    <w:rsid w:val="00EA5956"/>
    <w:rsid w:val="00EA71B8"/>
    <w:rsid w:val="00F16619"/>
    <w:rsid w:val="00F40CA2"/>
    <w:rsid w:val="00F52A6D"/>
    <w:rsid w:val="00F5544F"/>
    <w:rsid w:val="00F90F9C"/>
    <w:rsid w:val="00F9656E"/>
    <w:rsid w:val="00FB7D43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1BC3"/>
  <w15:docId w15:val="{E9C96F7B-4B08-49FD-8B2D-3747F10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50"/>
    <w:pPr>
      <w:spacing w:after="12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54D6"/>
    <w:pPr>
      <w:keepNext/>
      <w:keepLines/>
      <w:spacing w:after="300"/>
      <w:outlineLvl w:val="0"/>
    </w:pPr>
    <w:rPr>
      <w:rFonts w:ascii="Verdana" w:eastAsiaTheme="majorEastAsia" w:hAnsi="Verdana" w:cstheme="majorBidi"/>
      <w:bCs/>
      <w:color w:val="522049" w:themeColor="accent4" w:themeShade="BF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6250"/>
    <w:pPr>
      <w:keepNext/>
      <w:keepLines/>
      <w:spacing w:before="40" w:after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54D6"/>
    <w:pPr>
      <w:keepNext/>
      <w:keepLines/>
      <w:spacing w:before="360"/>
      <w:outlineLvl w:val="2"/>
    </w:pPr>
    <w:rPr>
      <w:rFonts w:ascii="Verdana" w:eastAsiaTheme="majorEastAsia" w:hAnsi="Verdana" w:cstheme="majorBidi"/>
      <w:b/>
      <w:bCs/>
      <w:color w:val="522049" w:themeColor="accent4" w:themeShade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62EE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362EE"/>
  </w:style>
  <w:style w:type="paragraph" w:styleId="Pieddepage">
    <w:name w:val="footer"/>
    <w:basedOn w:val="Normal"/>
    <w:link w:val="PieddepageCar"/>
    <w:uiPriority w:val="99"/>
    <w:unhideWhenUsed/>
    <w:rsid w:val="003362EE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362EE"/>
  </w:style>
  <w:style w:type="paragraph" w:styleId="Textedebulles">
    <w:name w:val="Balloon Text"/>
    <w:basedOn w:val="Normal"/>
    <w:link w:val="TextedebullesCar"/>
    <w:uiPriority w:val="99"/>
    <w:semiHidden/>
    <w:unhideWhenUsed/>
    <w:rsid w:val="003362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2E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16250"/>
    <w:pPr>
      <w:pBdr>
        <w:bottom w:val="single" w:sz="8" w:space="4" w:color="00AB84" w:themeColor="accent1"/>
      </w:pBdr>
      <w:spacing w:after="80"/>
      <w:contextualSpacing/>
    </w:pPr>
    <w:rPr>
      <w:rFonts w:ascii="Verdana" w:eastAsiaTheme="majorEastAsia" w:hAnsi="Verdana" w:cstheme="majorBidi"/>
      <w:b/>
      <w:color w:val="371530" w:themeColor="accent4" w:themeShade="80"/>
      <w:spacing w:val="5"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16250"/>
    <w:rPr>
      <w:rFonts w:ascii="Verdana" w:eastAsiaTheme="majorEastAsia" w:hAnsi="Verdana" w:cstheme="majorBidi"/>
      <w:b/>
      <w:color w:val="371530" w:themeColor="accent4" w:themeShade="80"/>
      <w:spacing w:val="5"/>
      <w:kern w:val="28"/>
      <w:sz w:val="28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1E54D6"/>
    <w:rPr>
      <w:rFonts w:ascii="Verdana" w:eastAsiaTheme="majorEastAsia" w:hAnsi="Verdana" w:cstheme="majorBidi"/>
      <w:bCs/>
      <w:color w:val="522049" w:themeColor="accent4" w:themeShade="BF"/>
      <w:sz w:val="2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16250"/>
    <w:rPr>
      <w:rFonts w:eastAsiaTheme="majorEastAsia" w:cstheme="majorBidi"/>
      <w:b/>
      <w:bCs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61625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E54D6"/>
    <w:rPr>
      <w:rFonts w:ascii="Verdana" w:eastAsiaTheme="majorEastAsia" w:hAnsi="Verdana" w:cstheme="majorBidi"/>
      <w:b/>
      <w:bCs/>
      <w:color w:val="522049" w:themeColor="accent4" w:themeShade="BF"/>
      <w:sz w:val="20"/>
    </w:rPr>
  </w:style>
  <w:style w:type="character" w:styleId="Lienhypertexte">
    <w:name w:val="Hyperlink"/>
    <w:basedOn w:val="Policepardfaut"/>
    <w:uiPriority w:val="99"/>
    <w:unhideWhenUsed/>
    <w:rsid w:val="001E54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0CA2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C43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ouvoir nourrir- Pouvoir grandi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B84"/>
      </a:accent1>
      <a:accent2>
        <a:srgbClr val="EF3340"/>
      </a:accent2>
      <a:accent3>
        <a:srgbClr val="A4D65E"/>
      </a:accent3>
      <a:accent4>
        <a:srgbClr val="6E2B62"/>
      </a:accent4>
      <a:accent5>
        <a:srgbClr val="407CCA"/>
      </a:accent5>
      <a:accent6>
        <a:srgbClr val="ED8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F417AE5A8824CA5E64A0C23EF5510" ma:contentTypeVersion="13" ma:contentTypeDescription="Crée un document." ma:contentTypeScope="" ma:versionID="43ac0565e1e28ab9cbe84fd2be067f36">
  <xsd:schema xmlns:xsd="http://www.w3.org/2001/XMLSchema" xmlns:xs="http://www.w3.org/2001/XMLSchema" xmlns:p="http://schemas.microsoft.com/office/2006/metadata/properties" xmlns:ns2="eae7ac56-84f5-4c23-873a-4646daa4a411" xmlns:ns3="37fe9e25-7bbf-47af-930e-1bd42410f074" targetNamespace="http://schemas.microsoft.com/office/2006/metadata/properties" ma:root="true" ma:fieldsID="99ca019af3c5c7a950d2b215e485a714" ns2:_="" ns3:_="">
    <xsd:import namespace="eae7ac56-84f5-4c23-873a-4646daa4a411"/>
    <xsd:import namespace="37fe9e25-7bbf-47af-930e-1bd42410f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ac56-84f5-4c23-873a-4646daa4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7a1552fe-0d56-46f1-9478-c1c7851b1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9e25-7bbf-47af-930e-1bd42410f0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7d0ccc3-1b93-40a7-b68c-98a88cd60ef5}" ma:internalName="TaxCatchAll" ma:showField="CatchAllData" ma:web="37fe9e25-7bbf-47af-930e-1bd42410f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e9e25-7bbf-47af-930e-1bd42410f074" xsi:nil="true"/>
    <lcf76f155ced4ddcb4097134ff3c332f xmlns="eae7ac56-84f5-4c23-873a-4646daa4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9F34-E4F1-4F8B-B2BB-A55CDDF5E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7ac56-84f5-4c23-873a-4646daa4a411"/>
    <ds:schemaRef ds:uri="37fe9e25-7bbf-47af-930e-1bd42410f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A45D5-49C8-44D4-9A5C-34D9768FA016}">
  <ds:schemaRefs>
    <ds:schemaRef ds:uri="http://schemas.microsoft.com/office/2006/metadata/properties"/>
    <ds:schemaRef ds:uri="http://schemas.microsoft.com/office/infopath/2007/PartnerControls"/>
    <ds:schemaRef ds:uri="37fe9e25-7bbf-47af-930e-1bd42410f074"/>
    <ds:schemaRef ds:uri="eae7ac56-84f5-4c23-873a-4646daa4a411"/>
  </ds:schemaRefs>
</ds:datastoreItem>
</file>

<file path=customXml/itemProps3.xml><?xml version="1.0" encoding="utf-8"?>
<ds:datastoreItem xmlns:ds="http://schemas.openxmlformats.org/officeDocument/2006/customXml" ds:itemID="{B6BEE42F-D7F7-41E7-B3DF-678F2DBD8C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D7364-78D4-470C-823D-DFBC42A5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2386</Characters>
  <Application>Microsoft Office Word</Application>
  <DocSecurity>0</DocSecurity>
  <Lines>47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Saran, Laurie</dc:creator>
  <cp:lastModifiedBy>Desilets, Karine</cp:lastModifiedBy>
  <cp:revision>7</cp:revision>
  <dcterms:created xsi:type="dcterms:W3CDTF">2025-10-28T18:50:00Z</dcterms:created>
  <dcterms:modified xsi:type="dcterms:W3CDTF">2026-01-07T20:42:00Z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0x010100A28F417AE5A8824CA5E64A0C23EF5510</vt:lpwstr>
  </property>
</Properties>
</file>